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5"/>
        <w:tblW w:w="9747" w:type="dxa"/>
        <w:tblInd w:w="10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804"/>
        <w:gridCol w:w="2943"/>
      </w:tblGrid>
      <w:tr>
        <w:tblPrEx/>
        <w:trPr/>
        <w:tc>
          <w:tcPr>
            <w:tcW w:w="6804" w:type="dxa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ПРИНЯТО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на заседании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педагогического совета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МБОУ СОШ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Галичного</w:t>
            </w:r>
            <w:r>
              <w:rPr>
                <w:rFonts w:eastAsia="Calibri"/>
                <w:sz w:val="28"/>
                <w:szCs w:val="28"/>
              </w:rPr>
              <w:t xml:space="preserve"> сельского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поселения  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протокол № ___ от 25.08.2018</w:t>
            </w:r>
            <w:r>
              <w:rPr>
                <w:rFonts w:eastAsia="Calibri"/>
                <w:sz w:val="28"/>
                <w:szCs w:val="28"/>
              </w:rPr>
            </w:r>
          </w:p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2943" w:type="dxa"/>
            <w:textDirection w:val="lrTb"/>
            <w:noWrap w:val="false"/>
          </w:tcPr>
          <w:p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УТВЕРЖДЕНО приказом МБОУ СОШ </w:t>
            </w:r>
            <w:r>
              <w:rPr>
                <w:rFonts w:eastAsia="Calibri"/>
                <w:sz w:val="28"/>
                <w:szCs w:val="28"/>
              </w:rPr>
              <w:t xml:space="preserve">Галичного</w:t>
            </w:r>
            <w:r>
              <w:rPr>
                <w:rFonts w:eastAsia="Calibri"/>
                <w:sz w:val="28"/>
                <w:szCs w:val="28"/>
              </w:rPr>
              <w:t xml:space="preserve"> сельск</w:t>
            </w:r>
            <w:r>
              <w:rPr>
                <w:rFonts w:eastAsia="Calibri"/>
                <w:sz w:val="28"/>
                <w:szCs w:val="28"/>
              </w:rPr>
              <w:t xml:space="preserve">ого поселения от 16.08.2018 № 47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ПОЛОЖЕНИЕ 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отчислении и исключении об</w:t>
      </w:r>
      <w:r>
        <w:rPr>
          <w:sz w:val="28"/>
          <w:szCs w:val="28"/>
        </w:rPr>
        <w:t xml:space="preserve">учающихся из МБОУ СОШ </w:t>
      </w:r>
      <w:r>
        <w:rPr>
          <w:sz w:val="28"/>
          <w:szCs w:val="28"/>
        </w:rPr>
        <w:t xml:space="preserve">Галичного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Комсомольского муниципального района Хабаровского края</w:t>
      </w:r>
      <w:r>
        <w:rPr>
          <w:sz w:val="28"/>
          <w:szCs w:val="28"/>
        </w:rPr>
      </w:r>
    </w:p>
    <w:p>
      <w:r/>
      <w:r/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 Положение о порядке отчисления обучающихся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</w:t>
      </w:r>
      <w:r>
        <w:rPr>
          <w:color w:val="000000"/>
          <w:sz w:val="28"/>
          <w:szCs w:val="28"/>
        </w:rPr>
        <w:t xml:space="preserve">БОУ СОШ </w:t>
      </w:r>
      <w:r>
        <w:rPr>
          <w:color w:val="000000"/>
          <w:sz w:val="28"/>
          <w:szCs w:val="28"/>
        </w:rPr>
        <w:t xml:space="preserve">Галичного</w:t>
      </w:r>
      <w:r>
        <w:rPr>
          <w:color w:val="000000"/>
          <w:sz w:val="28"/>
          <w:szCs w:val="28"/>
        </w:rPr>
        <w:t xml:space="preserve"> сельского поселения</w:t>
      </w:r>
      <w:r>
        <w:rPr>
          <w:color w:val="000000"/>
          <w:sz w:val="28"/>
          <w:szCs w:val="28"/>
        </w:rPr>
        <w:t xml:space="preserve"> (далее - Школа), не получивших</w:t>
      </w:r>
      <w:r>
        <w:rPr>
          <w:color w:val="000000"/>
          <w:sz w:val="28"/>
          <w:szCs w:val="28"/>
        </w:rPr>
        <w:t xml:space="preserve"> общего образования</w:t>
      </w:r>
      <w:r>
        <w:rPr>
          <w:color w:val="000000"/>
          <w:sz w:val="28"/>
          <w:szCs w:val="28"/>
        </w:rPr>
        <w:t xml:space="preserve"> (далее - Положение) устанавливает порядок отчисления обучающихся из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Школы по различным основаниям.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1.2.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Положение о порядке отчисления и исключении обучающихся из МБОУ </w:t>
      </w:r>
      <w:r>
        <w:rPr>
          <w:color w:val="000000"/>
          <w:sz w:val="28"/>
          <w:szCs w:val="28"/>
        </w:rPr>
        <w:t xml:space="preserve">С</w:t>
      </w:r>
      <w:r>
        <w:rPr>
          <w:color w:val="000000"/>
          <w:sz w:val="28"/>
          <w:szCs w:val="28"/>
        </w:rPr>
        <w:t xml:space="preserve">ОШ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Галичного</w:t>
      </w:r>
      <w:r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 xml:space="preserve">(далее - Положение) разработано на основе следующих нормативных правовых актов: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Федерального </w:t>
      </w:r>
      <w:r>
        <w:rPr>
          <w:color w:val="000000"/>
          <w:sz w:val="28"/>
          <w:szCs w:val="28"/>
        </w:rPr>
        <w:t xml:space="preserve">Закона  </w:t>
      </w:r>
      <w:r>
        <w:rPr>
          <w:color w:val="000000"/>
          <w:sz w:val="28"/>
          <w:szCs w:val="28"/>
        </w:rPr>
        <w:t xml:space="preserve">от</w:t>
      </w:r>
      <w:r>
        <w:rPr>
          <w:color w:val="000000"/>
          <w:sz w:val="28"/>
          <w:szCs w:val="28"/>
        </w:rPr>
        <w:t xml:space="preserve"> 24.07.1998 </w:t>
      </w:r>
      <w:r>
        <w:rPr>
          <w:color w:val="000000"/>
          <w:sz w:val="28"/>
          <w:szCs w:val="28"/>
        </w:rPr>
        <w:t xml:space="preserve">№ 124-ФЗ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«Об основных гарантиях прав ребёнка в Российской Федерации»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статьи 28 «Компетенция, права, обязанности и ответственность образовательной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организации</w:t>
      </w:r>
      <w:r>
        <w:rPr>
          <w:color w:val="000000"/>
          <w:sz w:val="28"/>
          <w:szCs w:val="28"/>
        </w:rPr>
        <w:t xml:space="preserve">»</w:t>
      </w:r>
      <w:r>
        <w:rPr>
          <w:color w:val="000000"/>
          <w:sz w:val="28"/>
          <w:szCs w:val="28"/>
        </w:rPr>
        <w:t xml:space="preserve"> Федерального Закона Российской</w:t>
      </w:r>
      <w:r>
        <w:rPr>
          <w:color w:val="000000"/>
          <w:sz w:val="28"/>
          <w:szCs w:val="28"/>
        </w:rPr>
        <w:t xml:space="preserve"> Федерации от 29.12.2012</w:t>
      </w:r>
      <w:r>
        <w:rPr>
          <w:color w:val="000000"/>
          <w:sz w:val="28"/>
          <w:szCs w:val="28"/>
        </w:rPr>
        <w:t xml:space="preserve">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273 – ФЗ «Об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образовании в Российской Федерации»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Устава школы.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Досрочное отчисление из школы возможно только по основаниям, перечисленным в статье 61</w:t>
      </w:r>
      <w:r>
        <w:rPr>
          <w:color w:val="000000"/>
          <w:sz w:val="28"/>
          <w:szCs w:val="28"/>
        </w:rPr>
        <w:t xml:space="preserve"> Федерального закона от 29.12.2012 № 273-ФЗ </w:t>
      </w:r>
      <w:r>
        <w:rPr>
          <w:color w:val="000000"/>
          <w:sz w:val="28"/>
          <w:szCs w:val="28"/>
        </w:rPr>
        <w:t xml:space="preserve">«Об образовании в Р</w:t>
      </w:r>
      <w:r>
        <w:rPr>
          <w:color w:val="000000"/>
          <w:sz w:val="28"/>
          <w:szCs w:val="28"/>
        </w:rPr>
        <w:t xml:space="preserve">оссийской </w:t>
      </w:r>
      <w:r>
        <w:rPr>
          <w:color w:val="000000"/>
          <w:sz w:val="28"/>
          <w:szCs w:val="28"/>
        </w:rPr>
        <w:t xml:space="preserve">Ф</w:t>
      </w:r>
      <w:r>
        <w:rPr>
          <w:color w:val="000000"/>
          <w:sz w:val="28"/>
          <w:szCs w:val="28"/>
        </w:rPr>
        <w:t xml:space="preserve">едерации</w:t>
      </w:r>
      <w:r>
        <w:rPr>
          <w:color w:val="000000"/>
          <w:sz w:val="28"/>
          <w:szCs w:val="28"/>
        </w:rPr>
        <w:t xml:space="preserve">»: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</w:t>
      </w:r>
      <w:r>
        <w:rPr>
          <w:color w:val="000000"/>
          <w:sz w:val="28"/>
          <w:szCs w:val="28"/>
        </w:rPr>
        <w:t xml:space="preserve">о инициативе обучающегося или его родителей, </w:t>
      </w:r>
      <w:r>
        <w:rPr>
          <w:color w:val="000000"/>
          <w:sz w:val="28"/>
          <w:szCs w:val="28"/>
        </w:rPr>
        <w:t xml:space="preserve">напри</w:t>
      </w:r>
      <w:r>
        <w:rPr>
          <w:color w:val="000000"/>
          <w:sz w:val="28"/>
          <w:szCs w:val="28"/>
        </w:rPr>
        <w:t xml:space="preserve">мер</w:t>
      </w:r>
      <w:r>
        <w:rPr>
          <w:color w:val="000000"/>
          <w:sz w:val="28"/>
          <w:szCs w:val="28"/>
        </w:rPr>
        <w:t xml:space="preserve"> при переводе в другую школу;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п</w:t>
      </w:r>
      <w:r>
        <w:rPr>
          <w:color w:val="000000"/>
          <w:sz w:val="28"/>
          <w:szCs w:val="28"/>
        </w:rPr>
        <w:t xml:space="preserve">о инициативе школы, в случае применения к обучающемуся, достигшему возраста пятнадцати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лет, отчисления как меры дисциплинарного взыскания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случае установления нарушения порядка приема в образовательную организацию, повлекшего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 вине обучающегося его незаконное зачисление в образовательную организацию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Порядок отчисления и исключения обучающихся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Вопросы </w:t>
      </w:r>
      <w:r>
        <w:rPr>
          <w:color w:val="000000"/>
          <w:sz w:val="28"/>
          <w:szCs w:val="28"/>
        </w:rPr>
        <w:t xml:space="preserve">отчисления</w:t>
      </w:r>
      <w:r>
        <w:rPr>
          <w:color w:val="000000"/>
          <w:sz w:val="28"/>
          <w:szCs w:val="28"/>
        </w:rPr>
        <w:t xml:space="preserve"> обучающегося из общеобразовательного учреждения рассматриваются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незамедлительно, в кратчайшие сроки, с целью обеспечения непрерывности в получении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обучающимся образования. </w:t>
      </w:r>
      <w:r>
        <w:rPr>
          <w:color w:val="000000"/>
          <w:sz w:val="28"/>
          <w:szCs w:val="28"/>
        </w:rPr>
        <w:t xml:space="preserve">Отчислением является исключение обучающегося из списочного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состава Школы на основании приказа директора Школы в соответствии с действующим</w:t>
      </w:r>
      <w:r>
        <w:rPr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законодательством Р</w:t>
      </w:r>
      <w:r>
        <w:rPr>
          <w:color w:val="000000"/>
          <w:sz w:val="28"/>
          <w:szCs w:val="28"/>
        </w:rPr>
        <w:t xml:space="preserve">оссийской </w:t>
      </w:r>
      <w:r>
        <w:rPr>
          <w:color w:val="000000"/>
          <w:sz w:val="28"/>
          <w:szCs w:val="28"/>
        </w:rPr>
        <w:t xml:space="preserve">Ф</w:t>
      </w:r>
      <w:r>
        <w:rPr>
          <w:color w:val="000000"/>
          <w:sz w:val="28"/>
          <w:szCs w:val="28"/>
        </w:rPr>
        <w:t xml:space="preserve">едерации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center"/>
        <w:shd w:val="clear" w:color="auto" w:fill="ffffff"/>
        <w:rPr>
          <w:color w:val="000000"/>
        </w:rPr>
      </w:pPr>
      <w:r>
        <w:rPr>
          <w:color w:val="000000"/>
        </w:rPr>
        <w:t xml:space="preserve">2</w:t>
      </w:r>
      <w:r>
        <w:rPr>
          <w:color w:val="000000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2.2. Школа на основании заявления родителей (законных представителей):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издает приказ с указанием даты, причины и места </w:t>
      </w:r>
      <w:r>
        <w:rPr>
          <w:color w:val="000000"/>
          <w:sz w:val="28"/>
          <w:szCs w:val="28"/>
        </w:rPr>
        <w:t xml:space="preserve">выбытия</w:t>
      </w:r>
      <w:r>
        <w:rPr>
          <w:color w:val="000000"/>
          <w:sz w:val="28"/>
          <w:szCs w:val="28"/>
        </w:rPr>
        <w:t xml:space="preserve"> обучающегося;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 алфавитную книгу вносит запись о выбытии с указанием № приказа об отчислении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места выбытия;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 классном журнале, в личном деле обучающегося делаются соответствующие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записи о выбытии из Школы;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выдает на руки родителям (законным представителям) документ об уровне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 или уровне освоения обучающимся соответствующей образовательной программы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(справка о периоде обучения и текущей успеваемости обучающегося), заверенные подписью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директора и печатью Школы, личное дело и медицинскую карту обучающегося</w:t>
      </w:r>
      <w:r>
        <w:rPr>
          <w:color w:val="000000"/>
          <w:sz w:val="28"/>
          <w:szCs w:val="28"/>
        </w:rPr>
        <w:t xml:space="preserve">;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делает отметку о выдаче </w:t>
      </w:r>
      <w:r>
        <w:rPr>
          <w:color w:val="000000"/>
          <w:sz w:val="28"/>
          <w:szCs w:val="28"/>
        </w:rPr>
        <w:t xml:space="preserve">личного дела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обучающегося в алфавитной книге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2.3. Отчисление обучающегося по причине неуспеваемости возможно только в случае, если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обучающемуся, не освоившему по причине неуспеваемости программу основного общего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образования, исполняется 18 лет.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2.4. Основанием к отчислению обучающихся в связи с завершением основного общего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 является успешное освоение ими образовательной программы, прохождение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государственной итоговой аттестации и получение документа государственного образца 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соответствующем уровне образования.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Решение об освоении обучающимся основного общего образования принимается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педагогическим советом Школы и утверждается приказом директора.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Отчисление обучающегося в связи с переводом в другое Учреждение, реализующее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общеобразовательную программу соответствующего уровня, производится при согласии этого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Учреждения и успешном прохождении им аттестации.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Перевод в другое Учреждение осуществляется на основании письменного заявления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родителей (законных представителей) обучающегося с указанием наименования Учреждения, 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котором будет продолжено обучение, и оформляется </w:t>
      </w:r>
      <w:r>
        <w:rPr>
          <w:color w:val="000000"/>
          <w:sz w:val="28"/>
          <w:szCs w:val="28"/>
        </w:rPr>
        <w:t xml:space="preserve">приказом 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2.6. Отчисление обучающегося в связи с переменой места жительства (выезд за пределы сельского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поселения) производится на основании заявления родителей (законных представителей), 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котором указывается место его дальнейшего обучения.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Школа обязана выдать справку-подтверждение вновь </w:t>
      </w:r>
      <w:r>
        <w:rPr>
          <w:color w:val="000000"/>
          <w:sz w:val="28"/>
          <w:szCs w:val="28"/>
        </w:rPr>
        <w:t xml:space="preserve">прибываюшему</w:t>
      </w:r>
      <w:r>
        <w:rPr>
          <w:color w:val="000000"/>
          <w:sz w:val="28"/>
          <w:szCs w:val="28"/>
        </w:rPr>
        <w:t xml:space="preserve"> обучающемуся для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последующего предъявления в Учреждение, из которого он выбывает.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Школа обязана получить справку-подтверждение о новом месте учебы выбывающего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обучающегося.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 </w:t>
      </w:r>
      <w:r>
        <w:rPr>
          <w:color w:val="000000"/>
          <w:sz w:val="28"/>
          <w:szCs w:val="28"/>
        </w:rPr>
        <w:t xml:space="preserve">Отчисление обучающегося в связи с решением суда о направлении </w:t>
      </w:r>
      <w:r>
        <w:rPr>
          <w:color w:val="000000"/>
          <w:sz w:val="28"/>
          <w:szCs w:val="28"/>
        </w:rPr>
        <w:t xml:space="preserve">несовершеннолетнего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учебно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</w:t>
      </w:r>
      <w:r>
        <w:rPr>
          <w:color w:val="000000"/>
          <w:sz w:val="28"/>
          <w:szCs w:val="28"/>
        </w:rPr>
        <w:t xml:space="preserve"> </w:t>
      </w:r>
      <w:bookmarkStart w:id="0" w:name="_GoBack"/>
      <w:r/>
      <w:bookmarkEnd w:id="0"/>
      <w:r>
        <w:rPr>
          <w:color w:val="000000"/>
          <w:sz w:val="28"/>
          <w:szCs w:val="28"/>
        </w:rPr>
        <w:t xml:space="preserve">воспитательное учреждение закрытого типа </w:t>
      </w:r>
      <w:r>
        <w:rPr>
          <w:color w:val="000000"/>
          <w:sz w:val="28"/>
          <w:szCs w:val="28"/>
        </w:rPr>
      </w:r>
    </w:p>
    <w:p>
      <w:pPr>
        <w:jc w:val="center"/>
        <w:shd w:val="clear" w:color="auto" w:fill="ffffff"/>
        <w:rPr>
          <w:color w:val="000000"/>
        </w:rPr>
      </w:pPr>
      <w:r>
        <w:rPr>
          <w:color w:val="000000"/>
        </w:rPr>
        <w:t xml:space="preserve">3</w:t>
      </w:r>
      <w:r>
        <w:rPr>
          <w:color w:val="000000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производится </w:t>
      </w:r>
      <w:r>
        <w:rPr>
          <w:color w:val="000000"/>
          <w:sz w:val="28"/>
          <w:szCs w:val="28"/>
        </w:rPr>
        <w:t xml:space="preserve">в соответствии с пунктом 5 статьи 15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Федерального закона от 24.06.1999 № 120</w:t>
      </w:r>
      <w:r>
        <w:rPr>
          <w:color w:val="000000"/>
          <w:sz w:val="28"/>
          <w:szCs w:val="28"/>
        </w:rPr>
        <w:t xml:space="preserve">-ФЗ</w:t>
      </w:r>
      <w:r>
        <w:rPr>
          <w:color w:val="000000"/>
          <w:sz w:val="28"/>
          <w:szCs w:val="28"/>
        </w:rPr>
        <w:t xml:space="preserve"> «Об основах системы профилактики безнадзорности 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правонарушений несовершеннолетних».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</w:t>
      </w:r>
      <w:r>
        <w:rPr>
          <w:color w:val="000000"/>
          <w:sz w:val="28"/>
          <w:szCs w:val="28"/>
        </w:rPr>
        <w:t xml:space="preserve">8</w:t>
      </w:r>
      <w:r>
        <w:rPr>
          <w:color w:val="000000"/>
          <w:sz w:val="28"/>
          <w:szCs w:val="28"/>
        </w:rPr>
        <w:t xml:space="preserve">. Отчисление на основании постановления комиссии по делам несовершеннолетних и защите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их прав</w:t>
      </w:r>
      <w:r>
        <w:rPr>
          <w:color w:val="000000"/>
          <w:sz w:val="28"/>
          <w:szCs w:val="28"/>
        </w:rPr>
        <w:t xml:space="preserve"> при администрации Комсомольского муниципального района</w:t>
      </w:r>
      <w:r>
        <w:rPr>
          <w:color w:val="000000"/>
          <w:sz w:val="28"/>
          <w:szCs w:val="28"/>
        </w:rPr>
        <w:t xml:space="preserve"> о направлении несовершеннолетнего в учебно-воспитательное учреждение открытого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типа </w:t>
      </w:r>
      <w:r>
        <w:rPr>
          <w:color w:val="000000"/>
          <w:sz w:val="28"/>
          <w:szCs w:val="28"/>
        </w:rPr>
        <w:t xml:space="preserve">производится </w:t>
      </w:r>
      <w:r>
        <w:rPr>
          <w:color w:val="000000"/>
          <w:sz w:val="28"/>
          <w:szCs w:val="28"/>
        </w:rPr>
        <w:t xml:space="preserve">в соответствии с подпунктом 1 пункта 2 статьи 15 Федерального закона от 24.06.1999 № 120</w:t>
      </w:r>
      <w:r>
        <w:rPr>
          <w:color w:val="000000"/>
          <w:sz w:val="28"/>
          <w:szCs w:val="28"/>
        </w:rPr>
        <w:t xml:space="preserve">-ФЗ</w:t>
      </w:r>
      <w:r>
        <w:rPr>
          <w:color w:val="000000"/>
          <w:sz w:val="28"/>
          <w:szCs w:val="28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«Об основах системы профилактики безнадзорности и правонарушений несовершеннолетн</w:t>
      </w:r>
      <w:r>
        <w:rPr>
          <w:color w:val="000000"/>
          <w:sz w:val="28"/>
          <w:szCs w:val="28"/>
        </w:rPr>
        <w:t xml:space="preserve">их».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2.9</w:t>
      </w:r>
      <w:r>
        <w:rPr>
          <w:color w:val="000000"/>
          <w:sz w:val="28"/>
          <w:szCs w:val="28"/>
        </w:rPr>
        <w:t xml:space="preserve">. Отчисление в связи с определением обучающегося в специализированные учреждения для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несовершеннолетних, нуждающихся в социальной реабилитации (социально-реабилитационные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центры, социальные приюты, центры помощи детям) осуществляется на основании решения</w:t>
      </w:r>
      <w:r>
        <w:rPr>
          <w:color w:val="000000"/>
          <w:sz w:val="28"/>
          <w:szCs w:val="28"/>
        </w:rPr>
        <w:t xml:space="preserve"> управления образования администрации Комсомольского муниципального района, отдела </w:t>
      </w:r>
      <w:r>
        <w:rPr>
          <w:color w:val="000000"/>
          <w:sz w:val="28"/>
          <w:szCs w:val="28"/>
        </w:rPr>
        <w:t xml:space="preserve">опеки и попечительства</w:t>
      </w:r>
      <w:r>
        <w:rPr>
          <w:color w:val="000000"/>
          <w:sz w:val="28"/>
          <w:szCs w:val="28"/>
        </w:rPr>
        <w:t xml:space="preserve"> по Комсомольскому муниципальному району</w:t>
      </w:r>
      <w:r>
        <w:rPr>
          <w:color w:val="000000"/>
          <w:sz w:val="28"/>
          <w:szCs w:val="28"/>
        </w:rPr>
        <w:t xml:space="preserve">. Прием в специализированные учреждения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осуществляется в соответствии с пунктом 3 статьи 13 Федерального закона от 24.06.1999 №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120</w:t>
      </w:r>
      <w:r>
        <w:rPr>
          <w:color w:val="000000"/>
          <w:sz w:val="28"/>
          <w:szCs w:val="28"/>
        </w:rPr>
        <w:t xml:space="preserve">-ФЗ </w:t>
      </w:r>
      <w:r>
        <w:rPr>
          <w:color w:val="000000"/>
          <w:sz w:val="28"/>
          <w:szCs w:val="28"/>
        </w:rPr>
        <w:t xml:space="preserve">«Об основах системы профилактики безнадзорности и правонарушений несовершеннолетних».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Личное дело обучающегося передается по месту нахождения социального приюта через органы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опеки и попечительства.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2.1</w:t>
      </w:r>
      <w:r>
        <w:rPr>
          <w:color w:val="000000"/>
          <w:sz w:val="28"/>
          <w:szCs w:val="28"/>
        </w:rPr>
        <w:t xml:space="preserve">0</w:t>
      </w:r>
      <w:r>
        <w:rPr>
          <w:color w:val="000000"/>
          <w:sz w:val="28"/>
          <w:szCs w:val="28"/>
        </w:rPr>
        <w:t xml:space="preserve">. Отчисление в связи со смертью обучающегося производится на основании свидетельства 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смерти.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 xml:space="preserve"> Порядок отчисления обучающихся, за неоднократно совершенные дисциплинарные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поступки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3.1. Учащиеся, достигшие возраста 15 лет, могут быть отчислены из школы за неоднократное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совершение дисциплинарных поступков, предусмотренных Уставом школы.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3.2. Отчисление обучающегося из Учреждения применяется, если иные меры дисциплинарного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взыскания и меры педагогического воздействия не дали результата и дальнейшее его пребывание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Учреждении оказывает отрицательное влияние на других обучающихся, нарушает их права 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права работников Учреждения, а также нормальное функционирование Учреждения.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3.3. Не допускается применение мер дисциплинарного взыскания к обучающимся во время их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болезни, каникул.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3.4. Меры дисциплинарного взыскания не применяются к обучающимся по образовательным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программам начального общего образования, а также к обучающимся с ограниченными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возможностями здоровья (с задержкой психического развития и различными формами умственной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отсталости).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5</w:t>
      </w:r>
      <w:r>
        <w:rPr>
          <w:color w:val="000000"/>
          <w:sz w:val="28"/>
          <w:szCs w:val="28"/>
        </w:rPr>
        <w:t xml:space="preserve">. Решение об отчислении несовершеннолетнего обучающегося, достигшего возраста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пятнадцати лет и не получившего основного общего образования, как мера дисциплинарного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взыскания принимается на педагогическом совете с учетом мнения его родителей (законных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</w:r>
    </w:p>
    <w:p>
      <w:pPr>
        <w:jc w:val="center"/>
        <w:shd w:val="clear" w:color="auto" w:fill="ffffff"/>
        <w:rPr>
          <w:color w:val="000000"/>
        </w:rPr>
      </w:pPr>
      <w:r>
        <w:rPr>
          <w:color w:val="000000"/>
        </w:rPr>
        <w:t xml:space="preserve">4</w:t>
      </w:r>
      <w:r>
        <w:rPr>
          <w:color w:val="000000"/>
        </w:rPr>
      </w:r>
    </w:p>
    <w:p>
      <w:pPr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представителей) и с согласия комиссии по делам несовершеннолетних и защите их прав</w:t>
      </w:r>
      <w:r>
        <w:rPr>
          <w:color w:val="000000"/>
          <w:sz w:val="28"/>
          <w:szCs w:val="28"/>
        </w:rPr>
        <w:t xml:space="preserve"> при администрации Комсомольского муниципального района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 xml:space="preserve">6</w:t>
      </w:r>
      <w:r>
        <w:rPr>
          <w:color w:val="000000"/>
          <w:sz w:val="28"/>
          <w:szCs w:val="28"/>
        </w:rPr>
        <w:t xml:space="preserve">. Решение об отчислении детей-сирот и детей, оставшихся без попечения родителей,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принимается с согласия комиссии по делам несовершеннолетних и защите их прав и органов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опеки и попечительства. (п.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9 ст.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43 </w:t>
      </w:r>
      <w:r>
        <w:rPr>
          <w:color w:val="000000"/>
          <w:sz w:val="28"/>
          <w:szCs w:val="28"/>
        </w:rPr>
        <w:t xml:space="preserve">Федерального закона от 29.12.2012 </w:t>
      </w:r>
      <w:r>
        <w:rPr>
          <w:color w:val="000000"/>
          <w:sz w:val="28"/>
          <w:szCs w:val="28"/>
        </w:rPr>
        <w:t xml:space="preserve">№273 – ФЗ «Об образовании в Российской Федерации)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 xml:space="preserve">7</w:t>
      </w:r>
      <w:r>
        <w:rPr>
          <w:color w:val="000000"/>
          <w:sz w:val="28"/>
          <w:szCs w:val="28"/>
        </w:rPr>
        <w:t xml:space="preserve">. Решение об исключении обучающегося оформляется приказом руководителя Учреждения.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приказе указываются фамилия, имя, отчество отчисляемого и основания для отчисления.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</w:t>
      </w:r>
      <w:r>
        <w:rPr>
          <w:color w:val="000000"/>
          <w:sz w:val="28"/>
          <w:szCs w:val="28"/>
        </w:rPr>
        <w:t xml:space="preserve">8.</w:t>
      </w:r>
      <w:r>
        <w:rPr>
          <w:color w:val="000000"/>
          <w:sz w:val="28"/>
          <w:szCs w:val="28"/>
        </w:rPr>
        <w:t xml:space="preserve"> Приказ директора школы об отчислении обучающихся, незамедлительно доводится до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сведения их родителей (законных представителей) под роспись.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Руководитель учреждения в трех </w:t>
      </w:r>
      <w:r>
        <w:rPr>
          <w:color w:val="000000"/>
          <w:sz w:val="28"/>
          <w:szCs w:val="28"/>
        </w:rPr>
        <w:t xml:space="preserve">дневный</w:t>
      </w:r>
      <w:r>
        <w:rPr>
          <w:color w:val="000000"/>
          <w:sz w:val="28"/>
          <w:szCs w:val="28"/>
        </w:rPr>
        <w:t xml:space="preserve"> срок информирует об отчислении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несовершеннолетнего в качестве меры дисциплинарного взыскания учреждению Управление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 администрации </w:t>
      </w:r>
      <w:r>
        <w:rPr>
          <w:color w:val="000000"/>
          <w:sz w:val="28"/>
          <w:szCs w:val="28"/>
        </w:rPr>
        <w:t xml:space="preserve">Комсомольского муниципального района</w:t>
      </w:r>
      <w:r>
        <w:rPr>
          <w:color w:val="000000"/>
          <w:sz w:val="28"/>
          <w:szCs w:val="28"/>
        </w:rPr>
        <w:t xml:space="preserve"> и родителей (законных представителей)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несовершеннолетнего обучающегося, отчисленного из школы.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 местного самоуправления, осуществляющий управление в сфере образования, 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родители (законные представители) несовершеннолетнего обучающегося, отчисленного из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организации, осуществляющей образовательную деятельность, не позднее чем в месячный срок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принимают меры, обеспечивающие получение несовершеннолетним обучающимся общего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образования</w:t>
      </w:r>
      <w:r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3.11</w:t>
      </w:r>
      <w:r>
        <w:rPr>
          <w:color w:val="000000"/>
          <w:sz w:val="28"/>
          <w:szCs w:val="28"/>
        </w:rPr>
        <w:t xml:space="preserve">. Обучающийся, родители (законные представители) несовершеннолетнего вправе обжаловать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комиссию по урегулированию споров между участниками образовательных отношений меры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дисциплинарного взыскания и их применение к обучающемся.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</w:t>
      </w:r>
      <w:r>
        <w:rPr>
          <w:color w:val="000000"/>
          <w:sz w:val="28"/>
          <w:szCs w:val="28"/>
        </w:rPr>
        <w:t xml:space="preserve">2</w:t>
      </w:r>
      <w:r>
        <w:rPr>
          <w:color w:val="000000"/>
          <w:sz w:val="28"/>
          <w:szCs w:val="28"/>
        </w:rPr>
        <w:t xml:space="preserve">. Обучающийся, отчисленный по инициативе школы, может быть восстановлен школой по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решению комиссии по урегулированию споров между участниками образовательных отношений,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случае установления комиссией факта нарушения школой прав обучающегося при отчислении.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</w:t>
      </w:r>
      <w:r>
        <w:rPr>
          <w:color w:val="000000"/>
          <w:sz w:val="28"/>
          <w:szCs w:val="28"/>
        </w:rPr>
        <w:t xml:space="preserve">3</w:t>
      </w:r>
      <w:r>
        <w:rPr>
          <w:color w:val="000000"/>
          <w:sz w:val="28"/>
          <w:szCs w:val="28"/>
        </w:rPr>
        <w:t xml:space="preserve">. Учреждение несет ответственность за организацию учета движения обучающихся в порядке,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установленном законодательством Российской Федерации в области образования.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3.14</w:t>
      </w:r>
      <w:r>
        <w:rPr>
          <w:color w:val="000000"/>
          <w:sz w:val="28"/>
          <w:szCs w:val="28"/>
        </w:rPr>
        <w:t xml:space="preserve">. Отчисление обучающегося без продолжения </w:t>
      </w:r>
      <w:r>
        <w:rPr>
          <w:color w:val="000000"/>
          <w:sz w:val="28"/>
          <w:szCs w:val="28"/>
        </w:rPr>
        <w:t xml:space="preserve">основного </w:t>
      </w:r>
      <w:r>
        <w:rPr>
          <w:color w:val="000000"/>
          <w:sz w:val="28"/>
          <w:szCs w:val="28"/>
        </w:rPr>
        <w:t xml:space="preserve">общего образования является нарушением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законодательства Российской Федерации в области образования. Ответственность за данное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нарушение несет директор Школы и родители (законные представители) обучающегося</w:t>
      </w:r>
      <w:r>
        <w:rPr>
          <w:color w:val="000000"/>
          <w:sz w:val="28"/>
          <w:szCs w:val="28"/>
        </w:rPr>
        <w:t xml:space="preserve">.</w:t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both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  <w:r>
        <w:rPr>
          <w:color w:val="000000"/>
          <w:sz w:val="28"/>
          <w:szCs w:val="28"/>
        </w:rPr>
      </w:r>
    </w:p>
    <w:p>
      <w:pPr>
        <w:ind w:firstLine="708"/>
        <w:jc w:val="center"/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_________________</w:t>
      </w:r>
      <w:r>
        <w:rPr>
          <w:color w:val="000000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707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19"/>
    <w:link w:val="618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9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19"/>
    <w:link w:val="626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618">
    <w:name w:val="Heading 1"/>
    <w:basedOn w:val="617"/>
    <w:next w:val="617"/>
    <w:link w:val="628"/>
    <w:qFormat/>
    <w:pPr>
      <w:jc w:val="center"/>
      <w:keepNext/>
      <w:outlineLvl w:val="0"/>
    </w:pPr>
    <w:rPr>
      <w:sz w:val="28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paragraph" w:styleId="622">
    <w:name w:val="StGen0"/>
    <w:basedOn w:val="617"/>
    <w:next w:val="626"/>
    <w:qFormat/>
    <w:pPr>
      <w:jc w:val="center"/>
    </w:pPr>
    <w:rPr>
      <w:sz w:val="28"/>
    </w:rPr>
  </w:style>
  <w:style w:type="paragraph" w:styleId="623">
    <w:name w:val="Body Text"/>
    <w:basedOn w:val="617"/>
    <w:link w:val="624"/>
    <w:pPr>
      <w:jc w:val="both"/>
    </w:pPr>
    <w:rPr>
      <w:sz w:val="28"/>
    </w:rPr>
  </w:style>
  <w:style w:type="character" w:styleId="624" w:customStyle="1">
    <w:name w:val="Основной текст Знак"/>
    <w:basedOn w:val="619"/>
    <w:link w:val="623"/>
    <w:rPr>
      <w:rFonts w:ascii="Times New Roman" w:hAnsi="Times New Roman" w:eastAsia="Times New Roman" w:cs="Times New Roman"/>
      <w:sz w:val="28"/>
      <w:szCs w:val="24"/>
      <w:lang w:eastAsia="ru-RU"/>
    </w:rPr>
  </w:style>
  <w:style w:type="table" w:styleId="625" w:customStyle="1">
    <w:name w:val="Сетка таблицы1"/>
    <w:basedOn w:val="620"/>
    <w:uiPriority w:val="59"/>
    <w:pPr>
      <w:spacing w:after="0" w:line="240" w:lineRule="auto"/>
    </w:pPr>
    <w:rPr>
      <w:rFonts w:ascii="Calibri" w:hAnsi="Calibri" w:eastAsia="Times New Roman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26">
    <w:name w:val="Title"/>
    <w:basedOn w:val="617"/>
    <w:next w:val="617"/>
    <w:link w:val="627"/>
    <w:uiPriority w:val="10"/>
    <w:qFormat/>
    <w:pPr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627" w:customStyle="1">
    <w:name w:val="Заголовок Знак"/>
    <w:basedOn w:val="619"/>
    <w:link w:val="626"/>
    <w:uiPriority w:val="10"/>
    <w:rPr>
      <w:rFonts w:asciiTheme="majorHAnsi" w:hAnsiTheme="majorHAnsi" w:eastAsiaTheme="majorEastAsia" w:cstheme="majorBidi"/>
      <w:spacing w:val="-10"/>
      <w:sz w:val="56"/>
      <w:szCs w:val="56"/>
      <w:lang w:eastAsia="ru-RU"/>
    </w:rPr>
  </w:style>
  <w:style w:type="character" w:styleId="628" w:customStyle="1">
    <w:name w:val="Заголовок 1 Знак"/>
    <w:basedOn w:val="619"/>
    <w:link w:val="618"/>
    <w:rPr>
      <w:rFonts w:ascii="Times New Roman" w:hAnsi="Times New Roman" w:eastAsia="Times New Roman" w:cs="Times New Roman"/>
      <w:sz w:val="28"/>
      <w:szCs w:val="24"/>
      <w:lang w:eastAsia="ru-RU"/>
    </w:rPr>
  </w:style>
  <w:style w:type="paragraph" w:styleId="629">
    <w:name w:val="Balloon Text"/>
    <w:basedOn w:val="617"/>
    <w:link w:val="630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30" w:customStyle="1">
    <w:name w:val="Текст выноски Знак"/>
    <w:basedOn w:val="619"/>
    <w:link w:val="629"/>
    <w:uiPriority w:val="99"/>
    <w:semiHidden/>
    <w:rPr>
      <w:rFonts w:ascii="Segoe UI" w:hAnsi="Segoe UI" w:eastAsia="Times New Roman" w:cs="Segoe UI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Baskakova</dc:creator>
  <cp:keywords/>
  <dc:description/>
  <cp:lastModifiedBy>Тимати Меньшиков</cp:lastModifiedBy>
  <cp:revision>4</cp:revision>
  <dcterms:created xsi:type="dcterms:W3CDTF">2020-03-27T06:30:00Z</dcterms:created>
  <dcterms:modified xsi:type="dcterms:W3CDTF">2025-11-09T13:11:07Z</dcterms:modified>
</cp:coreProperties>
</file>